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96203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62037" w:rsidRDefault="004C10C6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03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62037" w:rsidRDefault="004C10C6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09.12.2016 N 1580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отраслям)"</w:t>
            </w:r>
            <w:r>
              <w:rPr>
                <w:sz w:val="48"/>
              </w:rPr>
              <w:br/>
              <w:t xml:space="preserve">(Зарегистрировано в Минюсте России </w:t>
            </w:r>
            <w:r>
              <w:rPr>
                <w:sz w:val="48"/>
              </w:rPr>
              <w:t>22.12.2016 N 44904)</w:t>
            </w:r>
          </w:p>
        </w:tc>
      </w:tr>
      <w:tr w:rsidR="0096203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62037" w:rsidRDefault="004C10C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13.12.20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br/>
              <w:t> </w:t>
            </w:r>
          </w:p>
        </w:tc>
      </w:tr>
    </w:tbl>
    <w:p w:rsidR="00962037" w:rsidRDefault="00962037">
      <w:pPr>
        <w:pStyle w:val="ConsPlusNormal0"/>
        <w:sectPr w:rsidR="0096203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62037" w:rsidRDefault="00962037">
      <w:pPr>
        <w:pStyle w:val="ConsPlusNormal0"/>
        <w:jc w:val="both"/>
        <w:outlineLvl w:val="0"/>
      </w:pPr>
    </w:p>
    <w:p w:rsidR="00962037" w:rsidRDefault="004C10C6">
      <w:pPr>
        <w:pStyle w:val="ConsPlusNormal0"/>
        <w:outlineLvl w:val="0"/>
      </w:pPr>
      <w:r>
        <w:t>Зарегистрировано в Минюсте России 22 декабря 2016 г. N 44904</w:t>
      </w:r>
    </w:p>
    <w:p w:rsidR="00962037" w:rsidRDefault="0096203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962037" w:rsidRDefault="00962037">
      <w:pPr>
        <w:pStyle w:val="ConsPlusTitle0"/>
        <w:jc w:val="center"/>
      </w:pPr>
    </w:p>
    <w:p w:rsidR="00962037" w:rsidRDefault="004C10C6">
      <w:pPr>
        <w:pStyle w:val="ConsPlusTitle0"/>
        <w:jc w:val="center"/>
      </w:pPr>
      <w:r>
        <w:t>ПРИКАЗ</w:t>
      </w:r>
    </w:p>
    <w:p w:rsidR="00962037" w:rsidRDefault="004C10C6">
      <w:pPr>
        <w:pStyle w:val="ConsPlusTitle0"/>
        <w:jc w:val="center"/>
      </w:pPr>
      <w:r>
        <w:t>от 9 декабря 2016 г. N 1580</w:t>
      </w:r>
    </w:p>
    <w:p w:rsidR="00962037" w:rsidRDefault="00962037">
      <w:pPr>
        <w:pStyle w:val="ConsPlusTitle0"/>
        <w:jc w:val="center"/>
      </w:pPr>
    </w:p>
    <w:p w:rsidR="00962037" w:rsidRDefault="004C10C6">
      <w:pPr>
        <w:pStyle w:val="ConsPlusTitle0"/>
        <w:jc w:val="center"/>
      </w:pPr>
      <w:r>
        <w:t>ОБ УТВЕРЖДЕНИИ</w:t>
      </w:r>
    </w:p>
    <w:p w:rsidR="00962037" w:rsidRDefault="004C10C6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962037" w:rsidRDefault="004C10C6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962037" w:rsidRDefault="004C10C6">
      <w:pPr>
        <w:pStyle w:val="ConsPlusTitle0"/>
        <w:jc w:val="center"/>
      </w:pPr>
      <w:r>
        <w:t>15.02.12 МОНТАЖ, ТЕХНИЧЕСКОЕ ОБСЛУЖИВАНИЕ И РЕМОНТ</w:t>
      </w:r>
    </w:p>
    <w:p w:rsidR="00962037" w:rsidRDefault="004C10C6">
      <w:pPr>
        <w:pStyle w:val="ConsPlusTitle0"/>
        <w:jc w:val="center"/>
      </w:pPr>
      <w:r>
        <w:t>ПРОМЫШЛЕННОГО ОБОРУДОВАНИЯ (ПО ОТРАСЛЯМ)</w:t>
      </w:r>
    </w:p>
    <w:p w:rsidR="00962037" w:rsidRDefault="0096203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20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037" w:rsidRDefault="0096203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037" w:rsidRDefault="0096203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037" w:rsidRDefault="004C10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2037" w:rsidRDefault="004C10C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</w:t>
            </w:r>
            <w:hyperlink r:id="rId1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2037" w:rsidRDefault="004C10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037" w:rsidRDefault="00962037">
            <w:pPr>
              <w:pStyle w:val="ConsPlusNormal0"/>
            </w:pPr>
          </w:p>
        </w:tc>
      </w:tr>
    </w:tbl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ind w:firstLine="540"/>
        <w:jc w:val="both"/>
      </w:pPr>
      <w:proofErr w:type="gramStart"/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>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12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</w:t>
      </w:r>
      <w:r>
        <w:t xml:space="preserve">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13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 {КонсультантПлюс}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</w:t>
      </w:r>
      <w:r>
        <w:t>конодательства Российской Федерации, 2015, N 11, ст. 1629), приказываю:</w:t>
      </w:r>
      <w:proofErr w:type="gramEnd"/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5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</w:t>
      </w:r>
      <w:r>
        <w:t>о образования по специальности 15.02.12 Монтаж, техническое обслуживание и ремонт промышленного оборудования (по отраслям).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jc w:val="right"/>
      </w:pPr>
      <w:r>
        <w:t>Министр</w:t>
      </w:r>
    </w:p>
    <w:p w:rsidR="00962037" w:rsidRDefault="004C10C6">
      <w:pPr>
        <w:pStyle w:val="ConsPlusNormal0"/>
        <w:jc w:val="right"/>
      </w:pPr>
      <w:r>
        <w:t>О.Ю.ВАСИЛЬЕВА</w:t>
      </w: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jc w:val="right"/>
        <w:outlineLvl w:val="0"/>
      </w:pPr>
      <w:r>
        <w:t>Приложение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jc w:val="right"/>
      </w:pPr>
      <w:r>
        <w:t>Утвержден</w:t>
      </w:r>
    </w:p>
    <w:p w:rsidR="00962037" w:rsidRDefault="004C10C6">
      <w:pPr>
        <w:pStyle w:val="ConsPlusNormal0"/>
        <w:jc w:val="right"/>
      </w:pPr>
      <w:r>
        <w:t>приказом Министерства образования</w:t>
      </w:r>
    </w:p>
    <w:p w:rsidR="00962037" w:rsidRDefault="004C10C6">
      <w:pPr>
        <w:pStyle w:val="ConsPlusNormal0"/>
        <w:jc w:val="right"/>
      </w:pPr>
      <w:r>
        <w:t>и науки Российской Федерации</w:t>
      </w:r>
    </w:p>
    <w:p w:rsidR="00962037" w:rsidRDefault="004C10C6">
      <w:pPr>
        <w:pStyle w:val="ConsPlusNormal0"/>
        <w:jc w:val="right"/>
      </w:pPr>
      <w:r>
        <w:t>от 9 декабря 2016 г. N 1580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962037" w:rsidRDefault="004C10C6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962037" w:rsidRDefault="004C10C6">
      <w:pPr>
        <w:pStyle w:val="ConsPlusTitle0"/>
        <w:jc w:val="center"/>
      </w:pPr>
      <w:r>
        <w:t>15.02.12 МОНТАЖ, ТЕХНИЧЕСКОЕ ОБСЛУЖИВАНИЕ И РЕМОНТ</w:t>
      </w:r>
    </w:p>
    <w:p w:rsidR="00962037" w:rsidRDefault="004C10C6">
      <w:pPr>
        <w:pStyle w:val="ConsPlusTitle0"/>
        <w:jc w:val="center"/>
      </w:pPr>
      <w:r>
        <w:t>ПРОМЫШЛЕННОГО ОБОРУДОВАНИЯ (ПО ОТРАСЛЯМ)</w:t>
      </w:r>
    </w:p>
    <w:p w:rsidR="00962037" w:rsidRDefault="0096203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20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037" w:rsidRDefault="0096203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037" w:rsidRDefault="0096203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2037" w:rsidRDefault="004C10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2037" w:rsidRDefault="004C10C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</w:t>
            </w:r>
            <w:hyperlink r:id="rId14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2037" w:rsidRDefault="004C10C6">
            <w:pPr>
              <w:pStyle w:val="ConsPlusNormal0"/>
              <w:jc w:val="center"/>
            </w:pPr>
            <w:r>
              <w:rPr>
                <w:color w:val="392C69"/>
              </w:rPr>
              <w:t>от 01.09.2</w:t>
            </w:r>
            <w:r>
              <w:rPr>
                <w:color w:val="392C69"/>
              </w:rPr>
              <w:t xml:space="preserve">022 </w:t>
            </w:r>
            <w:hyperlink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037" w:rsidRDefault="00962037">
            <w:pPr>
              <w:pStyle w:val="ConsPlusNormal0"/>
            </w:pPr>
          </w:p>
        </w:tc>
      </w:tr>
    </w:tbl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jc w:val="center"/>
        <w:outlineLvl w:val="1"/>
      </w:pPr>
      <w:r>
        <w:t>I. ОБЩИЕ ПОЛОЖЕНИЯ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15</w:t>
      </w:r>
      <w:r>
        <w:t>.02.12 Монтаж, техническое обслуживание и ремонт промышленного оборудования (по отраслям) (далее - специальность).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</w:t>
      </w:r>
      <w:r>
        <w:t xml:space="preserve"> образования (далее вместе - образовательная организация).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</w:t>
      </w:r>
      <w:r>
        <w:t xml:space="preserve">нальных компетенций на основе профессиональных стандартов, перечень которых представлен в </w:t>
      </w:r>
      <w:hyperlink w:anchor="P223" w:tooltip="ПЕРЕЧЕНЬ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1.4. Содержание СПО по специальности определяется образовательной программой, разрабаты</w:t>
      </w:r>
      <w:r>
        <w:t>ваемой и утверждаемой образовательной организацией самостоятельно в соответствии с настоящим ФГОС СПО.</w:t>
      </w:r>
    </w:p>
    <w:p w:rsidR="00962037" w:rsidRDefault="004C10C6">
      <w:pPr>
        <w:pStyle w:val="ConsPlusNormal0"/>
        <w:spacing w:before="200"/>
        <w:ind w:firstLine="540"/>
        <w:jc w:val="both"/>
      </w:pPr>
      <w:bookmarkStart w:id="2" w:name="P49"/>
      <w:bookmarkEnd w:id="2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>
        <w:t>16 Строительство и жилищно-коммунальное хозяйство; 25 Ракетно-космическая промышленность; 26 Химическое, химико-технологическое производство; 28 Производство машин и оборудования; 29 Производство электрооборудования, электронного и оптического оборудования</w:t>
      </w:r>
      <w:r>
        <w:t>; 31 Автомобилестроение; 32 Авиастроение; 40 Сквозные виды профессиональной деятельности в промышленности &lt;1&gt;.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</w:t>
      </w:r>
      <w:r>
        <w:t xml:space="preserve"> ноября 2014 г., регистрационный N 34779).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962037" w:rsidRDefault="004C10C6">
      <w:pPr>
        <w:pStyle w:val="ConsPlusNormal0"/>
        <w:spacing w:before="200"/>
        <w:ind w:firstLine="540"/>
        <w:jc w:val="both"/>
      </w:pPr>
      <w:r>
        <w:t>1.7. При реализации образовательной программы образовательная организация в</w:t>
      </w:r>
      <w:r>
        <w:t>праве применять электронное обучение и дистанционные образовательные технологии.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</w:t>
      </w:r>
      <w:r>
        <w:t>ередачи информации в доступных для них формах.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</w:t>
      </w:r>
      <w:r>
        <w:t xml:space="preserve"> отдельных ее компонентов организуется в форме практической подготовки.</w:t>
      </w:r>
    </w:p>
    <w:p w:rsidR="00962037" w:rsidRDefault="004C10C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</w:t>
      </w:r>
      <w:r>
        <w:t>ния</w:t>
      </w:r>
      <w:proofErr w:type="spellEnd"/>
      <w:r>
        <w:t xml:space="preserve"> России от 17.12.2020 N 747)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Реализация образовательной программы об</w:t>
      </w:r>
      <w:r>
        <w:t xml:space="preserve">разовательной организацией, расположенной на </w:t>
      </w:r>
      <w:r>
        <w:lastRenderedPageBreak/>
        <w:t>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</w:t>
      </w:r>
      <w:r>
        <w:t>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&lt;2&gt;.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t xml:space="preserve">&lt;2&gt; См. </w:t>
      </w:r>
      <w:hyperlink r:id="rId1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статью 14</w:t>
        </w:r>
      </w:hyperlink>
      <w:r>
        <w:t xml:space="preserve"> Федерального з</w:t>
      </w:r>
      <w:r>
        <w:t>акона от 29 декабря 2012 г. N 273-03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</w:t>
      </w:r>
      <w:r>
        <w:t>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</w:t>
      </w:r>
      <w:r>
        <w:t xml:space="preserve">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ind w:firstLine="540"/>
        <w:jc w:val="both"/>
      </w:pPr>
      <w:r>
        <w:t>1.10. Срок получения образования по образовательной программе в очной форме обучения вне за</w:t>
      </w:r>
      <w:r>
        <w:t>висимости от применяемых образовательных технологий, составляет: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на базе основного общего образования - 3 года 10 месяцев;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на базе среднего общего образования - 2 года 10 месяцев.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не более чем на </w:t>
      </w:r>
      <w:r>
        <w:t>1,5 года при получении образования на базе основного общего образования;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</w:t>
      </w:r>
      <w:r>
        <w:t xml:space="preserve">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</w:t>
      </w:r>
      <w:r>
        <w:t>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</w:t>
      </w:r>
      <w:r>
        <w:t>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>
        <w:t>лучаемой специальности.</w:t>
      </w:r>
    </w:p>
    <w:p w:rsidR="00962037" w:rsidRDefault="004C10C6">
      <w:pPr>
        <w:pStyle w:val="ConsPlusNormal0"/>
        <w:spacing w:before="200"/>
        <w:ind w:firstLine="540"/>
        <w:jc w:val="both"/>
      </w:pPr>
      <w:bookmarkStart w:id="3" w:name="P72"/>
      <w:bookmarkEnd w:id="3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1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</w:t>
      </w:r>
      <w:r>
        <w:t>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</w:t>
      </w:r>
      <w:proofErr w:type="gramEnd"/>
      <w:r>
        <w:t xml:space="preserve"> </w:t>
      </w:r>
      <w:proofErr w:type="gramStart"/>
      <w:r>
        <w:t>г. N 518 (зарегистрирован Министерством юстиции Российской Федерации 2</w:t>
      </w:r>
      <w:r>
        <w:t>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</w:t>
      </w:r>
      <w:r>
        <w:t>ерации 12 декабря 2016 г., регистрационный N 44662):</w:t>
      </w:r>
      <w:proofErr w:type="gramEnd"/>
    </w:p>
    <w:p w:rsidR="00962037" w:rsidRDefault="004C10C6">
      <w:pPr>
        <w:pStyle w:val="ConsPlusNormal0"/>
        <w:spacing w:before="200"/>
        <w:ind w:firstLine="540"/>
        <w:jc w:val="both"/>
      </w:pPr>
      <w:r>
        <w:lastRenderedPageBreak/>
        <w:t>техник-механик.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1.13. Воспитание обучающихся при освоении ими образовательной программы осуществляется на основе </w:t>
      </w:r>
      <w:proofErr w:type="gramStart"/>
      <w:r>
        <w:t>включаемых</w:t>
      </w:r>
      <w:proofErr w:type="gramEnd"/>
      <w:r>
        <w:t xml:space="preserve"> в образовательные программы рабочей программы воспитания и календарного плана в</w:t>
      </w:r>
      <w:r>
        <w:t>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962037" w:rsidRDefault="004C10C6">
      <w:pPr>
        <w:pStyle w:val="ConsPlusNormal0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2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1.14. </w:t>
      </w:r>
      <w:proofErr w:type="gramStart"/>
      <w:r>
        <w:t>Срок получения образования по образовательной програ</w:t>
      </w:r>
      <w:r>
        <w:t>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</w:t>
      </w:r>
      <w:r>
        <w:t>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</w:t>
      </w:r>
      <w:proofErr w:type="gramEnd"/>
      <w:r>
        <w:t xml:space="preserve"> &lt;</w:t>
      </w:r>
      <w:proofErr w:type="gramStart"/>
      <w:r>
        <w:t>3&gt;, за исключением срока получения образования и о</w:t>
      </w:r>
      <w:r>
        <w:t>бъема образовательной программы, отведенных на получение среднего общего образования в пределах образовательной программы.</w:t>
      </w:r>
      <w:proofErr w:type="gramEnd"/>
    </w:p>
    <w:p w:rsidR="00962037" w:rsidRDefault="004C10C6">
      <w:pPr>
        <w:pStyle w:val="ConsPlusNormal0"/>
        <w:jc w:val="both"/>
      </w:pPr>
      <w:r>
        <w:t xml:space="preserve">(п. 1.14 </w:t>
      </w:r>
      <w:proofErr w:type="gramStart"/>
      <w:r>
        <w:t>введен</w:t>
      </w:r>
      <w:proofErr w:type="gramEnd"/>
      <w:r>
        <w:t xml:space="preserve"> </w:t>
      </w:r>
      <w:hyperlink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</w:t>
      </w:r>
      <w:r>
        <w:t>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962037" w:rsidRDefault="004C10C6">
      <w:pPr>
        <w:pStyle w:val="ConsPlusNormal0"/>
        <w:jc w:val="both"/>
      </w:pPr>
      <w:r>
        <w:t xml:space="preserve">(сноска введена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ind w:firstLine="540"/>
        <w:jc w:val="both"/>
      </w:pPr>
      <w:r>
        <w:t>2.1. Структура образовательной</w:t>
      </w:r>
      <w:r>
        <w:t xml:space="preserve"> программы включает обязательную часть и часть, формируемую участниками образовательных отношений (вариативную часть).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5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Вариативная часть образовательной программы (не менее 30 процентов) </w:t>
      </w:r>
      <w:r>
        <w:t>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72" w:tooltip="1.12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">
        <w:r>
          <w:rPr>
            <w:color w:val="0000FF"/>
          </w:rPr>
          <w:t>пункте 1.12</w:t>
        </w:r>
      </w:hyperlink>
      <w:r>
        <w:t xml:space="preserve"> настоящего ФГОС СПО (</w:t>
      </w:r>
      <w:r>
        <w:t>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Конкретное соотношение</w:t>
      </w:r>
      <w:r>
        <w:t xml:space="preserve">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962037" w:rsidRDefault="004C10C6">
      <w:pPr>
        <w:pStyle w:val="ConsPlusNormal0"/>
        <w:jc w:val="both"/>
      </w:pPr>
      <w:r>
        <w:t xml:space="preserve">(в ред. </w:t>
      </w:r>
      <w:hyperlink r:id="rId24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общий гуманитарный и социально-экономи</w:t>
      </w:r>
      <w:r>
        <w:t>ческий цикл;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профессиональный цикл;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lastRenderedPageBreak/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2" w:tooltip="1.12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jc w:val="right"/>
        <w:outlineLvl w:val="2"/>
      </w:pPr>
      <w:r>
        <w:t>Таблица 1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jc w:val="center"/>
      </w:pPr>
      <w:bookmarkStart w:id="4" w:name="P98"/>
      <w:bookmarkEnd w:id="4"/>
      <w:r>
        <w:t>Структура и объем образовательной программы</w:t>
      </w:r>
    </w:p>
    <w:p w:rsidR="00962037" w:rsidRDefault="0096203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249"/>
      </w:tblGrid>
      <w:tr w:rsidR="00962037">
        <w:tc>
          <w:tcPr>
            <w:tcW w:w="5822" w:type="dxa"/>
          </w:tcPr>
          <w:p w:rsidR="00962037" w:rsidRDefault="004C10C6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</w:tcPr>
          <w:p w:rsidR="00962037" w:rsidRDefault="004C10C6">
            <w:pPr>
              <w:pStyle w:val="ConsPlusNormal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962037">
        <w:tc>
          <w:tcPr>
            <w:tcW w:w="5822" w:type="dxa"/>
          </w:tcPr>
          <w:p w:rsidR="00962037" w:rsidRDefault="004C10C6">
            <w:pPr>
              <w:pStyle w:val="ConsPlusNormal0"/>
            </w:pPr>
            <w:r>
              <w:t>Общий гуманитарный и социально-экономический цикл</w:t>
            </w:r>
          </w:p>
        </w:tc>
        <w:tc>
          <w:tcPr>
            <w:tcW w:w="3249" w:type="dxa"/>
          </w:tcPr>
          <w:p w:rsidR="00962037" w:rsidRDefault="004C10C6">
            <w:pPr>
              <w:pStyle w:val="ConsPlusNormal0"/>
              <w:jc w:val="center"/>
            </w:pPr>
            <w:r>
              <w:t>не менее 468</w:t>
            </w:r>
          </w:p>
        </w:tc>
      </w:tr>
      <w:tr w:rsidR="00962037">
        <w:tc>
          <w:tcPr>
            <w:tcW w:w="5822" w:type="dxa"/>
          </w:tcPr>
          <w:p w:rsidR="00962037" w:rsidRDefault="004C10C6">
            <w:pPr>
              <w:pStyle w:val="ConsPlusNormal0"/>
            </w:pPr>
            <w:r>
              <w:t>Математический и общий естественнонаучный цикл</w:t>
            </w:r>
          </w:p>
        </w:tc>
        <w:tc>
          <w:tcPr>
            <w:tcW w:w="3249" w:type="dxa"/>
          </w:tcPr>
          <w:p w:rsidR="00962037" w:rsidRDefault="004C10C6">
            <w:pPr>
              <w:pStyle w:val="ConsPlusNormal0"/>
              <w:jc w:val="center"/>
            </w:pPr>
            <w:r>
              <w:t>не менее 144</w:t>
            </w:r>
          </w:p>
        </w:tc>
      </w:tr>
      <w:tr w:rsidR="00962037">
        <w:tc>
          <w:tcPr>
            <w:tcW w:w="5822" w:type="dxa"/>
          </w:tcPr>
          <w:p w:rsidR="00962037" w:rsidRDefault="004C10C6">
            <w:pPr>
              <w:pStyle w:val="ConsPlusNormal0"/>
            </w:pPr>
            <w:r>
              <w:t>Общепрофессиональный цикл</w:t>
            </w:r>
          </w:p>
        </w:tc>
        <w:tc>
          <w:tcPr>
            <w:tcW w:w="3249" w:type="dxa"/>
          </w:tcPr>
          <w:p w:rsidR="00962037" w:rsidRDefault="004C10C6">
            <w:pPr>
              <w:pStyle w:val="ConsPlusNormal0"/>
              <w:jc w:val="center"/>
            </w:pPr>
            <w:r>
              <w:t>не менее 612</w:t>
            </w:r>
          </w:p>
        </w:tc>
      </w:tr>
      <w:tr w:rsidR="00962037">
        <w:tc>
          <w:tcPr>
            <w:tcW w:w="5822" w:type="dxa"/>
          </w:tcPr>
          <w:p w:rsidR="00962037" w:rsidRDefault="004C10C6">
            <w:pPr>
              <w:pStyle w:val="ConsPlusNormal0"/>
            </w:pPr>
            <w:r>
              <w:t>Профессиональный цикл</w:t>
            </w:r>
          </w:p>
        </w:tc>
        <w:tc>
          <w:tcPr>
            <w:tcW w:w="3249" w:type="dxa"/>
          </w:tcPr>
          <w:p w:rsidR="00962037" w:rsidRDefault="004C10C6">
            <w:pPr>
              <w:pStyle w:val="ConsPlusNormal0"/>
              <w:jc w:val="center"/>
            </w:pPr>
            <w:r>
              <w:t>не менее 1728</w:t>
            </w:r>
          </w:p>
        </w:tc>
      </w:tr>
      <w:tr w:rsidR="00962037">
        <w:tc>
          <w:tcPr>
            <w:tcW w:w="5822" w:type="dxa"/>
          </w:tcPr>
          <w:p w:rsidR="00962037" w:rsidRDefault="004C10C6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3249" w:type="dxa"/>
          </w:tcPr>
          <w:p w:rsidR="00962037" w:rsidRDefault="004C10C6">
            <w:pPr>
              <w:pStyle w:val="ConsPlusNormal0"/>
              <w:jc w:val="center"/>
            </w:pPr>
            <w:r>
              <w:t>216</w:t>
            </w:r>
          </w:p>
        </w:tc>
      </w:tr>
      <w:tr w:rsidR="00962037">
        <w:tc>
          <w:tcPr>
            <w:tcW w:w="9071" w:type="dxa"/>
            <w:gridSpan w:val="2"/>
          </w:tcPr>
          <w:p w:rsidR="00962037" w:rsidRDefault="004C10C6">
            <w:pPr>
              <w:pStyle w:val="ConsPlusNormal0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962037">
        <w:tc>
          <w:tcPr>
            <w:tcW w:w="5822" w:type="dxa"/>
          </w:tcPr>
          <w:p w:rsidR="00962037" w:rsidRDefault="004C10C6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3249" w:type="dxa"/>
          </w:tcPr>
          <w:p w:rsidR="00962037" w:rsidRDefault="004C10C6">
            <w:pPr>
              <w:pStyle w:val="ConsPlusNormal0"/>
              <w:jc w:val="center"/>
            </w:pPr>
            <w:r>
              <w:t>4464</w:t>
            </w:r>
          </w:p>
        </w:tc>
      </w:tr>
      <w:tr w:rsidR="00962037">
        <w:tc>
          <w:tcPr>
            <w:tcW w:w="5822" w:type="dxa"/>
          </w:tcPr>
          <w:p w:rsidR="00962037" w:rsidRDefault="004C10C6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962037" w:rsidRDefault="004C10C6">
            <w:pPr>
              <w:pStyle w:val="ConsPlusNormal0"/>
              <w:jc w:val="center"/>
            </w:pPr>
            <w:r>
              <w:t>5940</w:t>
            </w:r>
          </w:p>
        </w:tc>
      </w:tr>
    </w:tbl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ind w:firstLine="540"/>
        <w:jc w:val="both"/>
      </w:pPr>
      <w:r>
        <w:t>2.3. Перечень, содержание, объем и порядок реализа</w:t>
      </w:r>
      <w:r>
        <w:t>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</w:t>
      </w:r>
      <w:r>
        <w:t>ма зачетных единиц, при этом одна зачетная единица соответствует 32 - 36 академическим часам.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</w:t>
      </w:r>
      <w:r>
        <w:t>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</w:t>
      </w:r>
      <w:r>
        <w:t>тельной работы обучающихся.</w:t>
      </w:r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</w:t>
      </w:r>
      <w:r>
        <w:t xml:space="preserve"> </w:t>
      </w:r>
      <w:hyperlink w:anchor="P98" w:tooltip="Структура и объем образовательной программы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962037" w:rsidRDefault="004C10C6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</w:t>
      </w:r>
      <w:r>
        <w:t>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</w:t>
      </w:r>
      <w:r>
        <w:t>тикам результатов обучения.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</w:t>
      </w:r>
      <w:r>
        <w:lastRenderedPageBreak/>
        <w:t>"История", "Иностранный язык в професс</w:t>
      </w:r>
      <w:r>
        <w:t>иональной деятельности", "Физическая культура".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</w:t>
      </w:r>
      <w:r>
        <w:t>й порядок освоения дисциплины "Физическая культура" с учетом состояния их здоровья.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</w:t>
      </w:r>
      <w:r>
        <w:t>вития и социальную адаптацию обучающихся инвалидов и лиц с ограниченными возможностями здоровья.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</w:t>
      </w:r>
      <w:r>
        <w:t>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</w:t>
      </w:r>
      <w:r>
        <w:t>й.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В профессиональный цикл образовательной программы входят след</w:t>
      </w:r>
      <w:r>
        <w:t>ующие виды практик: учебная практика и производственная практика.</w:t>
      </w:r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>
        <w:t>расс</w:t>
      </w:r>
      <w:r>
        <w:t>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</w:t>
      </w:r>
      <w:r>
        <w:t>фессионального цикла образовательной программы.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:rsidR="00962037" w:rsidRDefault="004C10C6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jc w:val="center"/>
        <w:outlineLvl w:val="1"/>
      </w:pPr>
      <w:bookmarkStart w:id="5" w:name="P135"/>
      <w:bookmarkEnd w:id="5"/>
      <w:r>
        <w:t>III. ТРЕБОВАНИЯ К РЕЗУЛЬТАТАМ ОСВОЕНИЯ</w:t>
      </w:r>
    </w:p>
    <w:p w:rsidR="00962037" w:rsidRDefault="004C10C6">
      <w:pPr>
        <w:pStyle w:val="ConsPlusTitle0"/>
        <w:jc w:val="center"/>
      </w:pPr>
      <w:r>
        <w:t>ОБРАЗОВАТЕЛЬНОЙ ПРОГРАММЫ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ind w:firstLine="540"/>
        <w:jc w:val="both"/>
      </w:pPr>
      <w:r>
        <w:t>3.1. В результате освоения образовательной програ</w:t>
      </w:r>
      <w:r>
        <w:t>ммы у выпускника должны быть сформированы общие и профессиональные компетенции.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</w:t>
      </w:r>
      <w:r>
        <w:t>деятельности;</w:t>
      </w:r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04. Эффективно</w:t>
      </w:r>
      <w:r>
        <w:t xml:space="preserve"> взаимодействовать и работать в коллективе и команде;</w:t>
      </w:r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</w:t>
      </w:r>
      <w:r>
        <w:t>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</w:t>
      </w:r>
      <w:r>
        <w:t>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</w:t>
      </w:r>
      <w:r>
        <w:t xml:space="preserve"> профессиональной деятельности и поддержания необходимого уровня физической подготовленности;</w:t>
      </w:r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Пользоваться профессиональной документацией на государственном и иностранном языках.</w:t>
      </w:r>
    </w:p>
    <w:p w:rsidR="00962037" w:rsidRDefault="004C10C6">
      <w:pPr>
        <w:pStyle w:val="ConsPlusNormal0"/>
        <w:jc w:val="both"/>
      </w:pPr>
      <w:r>
        <w:t xml:space="preserve">(п. 3.2 в ред.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</w:t>
      </w:r>
      <w:r>
        <w:t xml:space="preserve">ельности согласно получаемой квалификации специалиста среднего звена, указанной в </w:t>
      </w:r>
      <w:hyperlink w:anchor="P72" w:tooltip="1.12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осуществлять монтаж промышленного оборудования и пусконаладочные работы;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осуществлять техническое обслуживание и ремонт промышленного оборудования;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организовывать ремонтные, монтажные и наладочные работы по промышленному оборудованию.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Также к основным видам деятельности относится освоение одной или нескольких профессий рабочих,</w:t>
      </w:r>
      <w:r>
        <w:t xml:space="preserve"> должностей служащих, указанных в </w:t>
      </w:r>
      <w:hyperlink w:anchor="P247" w:tooltip="ПЕРЕЧЕНЬ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</w:t>
      </w:r>
      <w:r>
        <w:t>дам деятельности: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3.4.1. Осуществлять монтаж промышленного оборудования и пусконаладочные работы: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ПК 1.1. Осуществлять работы по подготовке единиц оборудования к монтажу.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ПК 1.2. Проводить монтаж промышленного оборудования в соответствии с технической доку</w:t>
      </w:r>
      <w:r>
        <w:t>ментацией.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ПК 1.3. Производить ввод в эксплуатацию и испытания промышленного оборудования в соответствии с технической документацией.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3.4.2. Осуществлять техническое обслуживание и ремонт промышленного оборудования: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ПК 2.1. Проводить регламентные работы по</w:t>
      </w:r>
      <w:r>
        <w:t xml:space="preserve"> техническому обслуживанию промышленного оборудования в соответствии с документацией завода-изготовителя.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ПК 2.2. Осуществлять диагностирование состояния промышленного оборудования и </w:t>
      </w:r>
      <w:proofErr w:type="spellStart"/>
      <w:r>
        <w:t>дефектацию</w:t>
      </w:r>
      <w:proofErr w:type="spellEnd"/>
      <w:r>
        <w:t xml:space="preserve"> его узлов и элементов.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ПК 2.3. Проводить ремонтные работы по в</w:t>
      </w:r>
      <w:r>
        <w:t>осстановлению работоспособности промышленного оборудования.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ПК 2.4. Выполнять наладочные и регулировочные работы в соответствии с производственным заданием.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lastRenderedPageBreak/>
        <w:t>3.4.3. Организовывать ремонтные, монтажные и наладочные работы по промышленному оборудованию: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ПК 3.</w:t>
      </w:r>
      <w:r>
        <w:t>1. Определять оптимальные методы восстановления работоспособности промышленного оборудования.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</w:t>
      </w:r>
      <w:r>
        <w:t>ребованиями технических регламентов.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ПК 3.3. Определять потребность в материально-техническом обеспечении ремонтных, монтажных и наладочных работ промышленного оборудования.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ПК 3.4. Организовывать выполнение производственных заданий подчиненным персоналом </w:t>
      </w:r>
      <w:r>
        <w:t>с соблюдением норм охраны труда и бережливого производства.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81" w:tooltip="МИНИМАЛЬНЫЕ ТРЕБОВАНИЯ">
        <w:r>
          <w:rPr>
            <w:color w:val="0000FF"/>
          </w:rPr>
          <w:t>приложении N 3</w:t>
        </w:r>
      </w:hyperlink>
      <w:r>
        <w:t xml:space="preserve"> к наст</w:t>
      </w:r>
      <w:r>
        <w:t>оящему ФГОС СПО.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</w:t>
      </w:r>
      <w:r>
        <w:t xml:space="preserve">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962037" w:rsidRDefault="004C10C6">
      <w:pPr>
        <w:pStyle w:val="ConsPlusTitle0"/>
        <w:jc w:val="center"/>
      </w:pPr>
      <w:r>
        <w:t>ОБРАЗОВАТЕЛЬНОЙ ПРОГРАММЫ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ind w:firstLine="540"/>
        <w:jc w:val="both"/>
      </w:pPr>
      <w:r>
        <w:t>4.1. Требования к условиям реализации образова</w:t>
      </w:r>
      <w:r>
        <w:t>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</w:t>
      </w:r>
      <w:r>
        <w:t>ной деятельности обучающихся, предусмотренных учебным планом, с учетом ПООП.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</w:t>
      </w:r>
      <w:r>
        <w:t>о образовательными организациями, участвующими в реализации образовательной программы с использованием сетевой формы.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</w:t>
      </w:r>
      <w:r>
        <w:t xml:space="preserve">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</w:t>
      </w:r>
      <w:r>
        <w:t>разовательной программы.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</w:t>
      </w:r>
      <w:r>
        <w:t>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lastRenderedPageBreak/>
        <w:t>4.3.2. Помещения для самостоятельной раб</w:t>
      </w:r>
      <w:r>
        <w:t>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В</w:t>
      </w:r>
      <w:r>
        <w:t xml:space="preserve">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4.3.3. Образовательная организация должна быт</w:t>
      </w:r>
      <w:r>
        <w:t>ь обеспечена необходимым комплектом лицензионного программного обеспечения.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</w:t>
      </w:r>
      <w:r>
        <w:t xml:space="preserve">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</w:t>
      </w:r>
      <w:r>
        <w:t xml:space="preserve"> 5 лет.</w:t>
      </w:r>
      <w:proofErr w:type="gramEnd"/>
    </w:p>
    <w:p w:rsidR="00962037" w:rsidRDefault="004C10C6">
      <w:pPr>
        <w:pStyle w:val="ConsPlusNormal0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</w:t>
      </w:r>
      <w: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</w:t>
      </w:r>
      <w:r>
        <w:t>ыми ресурсами, адаптированными к ограничениям их здоровья.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4.3.7. Рекомендации по иному материально-техническому и уче</w:t>
      </w:r>
      <w:r>
        <w:t>бно-методическому обеспечению реализации образовательной программы определяются ПООП.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4.4.1. </w:t>
      </w:r>
      <w:proofErr w:type="gramStart"/>
      <w:r>
        <w:t>Реализация образовательной программы обеспечивается педагогическими работниками образова</w:t>
      </w:r>
      <w:r>
        <w:t>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</w:t>
      </w:r>
      <w:r>
        <w:t xml:space="preserve">иональной деятельности, указанной в </w:t>
      </w:r>
      <w:hyperlink w:anchor="P49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; 25 Ракетно-космическая промышленность; 26 Химическое, хи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4.4.2. Квалификация педагогических работников образовательной организации должна </w:t>
      </w:r>
      <w:r>
        <w:t>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t>Педагогические работники, привлекаемые к реализации образовательной программы, должны получать дополнительное профессиональ</w:t>
      </w:r>
      <w:r>
        <w:t xml:space="preserve">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9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; 25 Ракетно-космическая промышленность; 26 Химическое, хи">
        <w:r>
          <w:rPr>
            <w:color w:val="0000FF"/>
          </w:rPr>
          <w:t>пункте 1.5</w:t>
        </w:r>
      </w:hyperlink>
      <w:r>
        <w:t xml:space="preserve"> настоящего</w:t>
      </w:r>
      <w:r>
        <w:t xml:space="preserve"> ФГОС СПО, не реже 1 раза в 3 года с учетом расширения спектра профессиональных компетенций.</w:t>
      </w:r>
      <w:proofErr w:type="gramEnd"/>
    </w:p>
    <w:p w:rsidR="00962037" w:rsidRDefault="004C10C6">
      <w:pPr>
        <w:pStyle w:val="ConsPlusNormal0"/>
        <w:spacing w:before="200"/>
        <w:ind w:firstLine="540"/>
        <w:jc w:val="both"/>
      </w:pPr>
      <w:proofErr w:type="gramStart"/>
      <w: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</w:t>
      </w:r>
      <w:r>
        <w:t xml:space="preserve">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9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; 25 Ракетно-космическая промышленность; 26 Химическое, хи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</w:t>
      </w:r>
      <w:r>
        <w:lastRenderedPageBreak/>
        <w:t>реализующих</w:t>
      </w:r>
      <w:r>
        <w:t xml:space="preserve"> образовательную программу, должна быть не менее 25 процентов.</w:t>
      </w:r>
      <w:proofErr w:type="gramEnd"/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определенн</w:t>
      </w:r>
      <w:r>
        <w:t xml:space="preserve">ого в соответствии с бюджетным законодательством Российской Федерации &lt;4&gt; и Федеральным </w:t>
      </w:r>
      <w:hyperlink r:id="rId2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&lt;5&gt;.</w:t>
      </w:r>
    </w:p>
    <w:p w:rsidR="00962037" w:rsidRDefault="004C10C6">
      <w:pPr>
        <w:pStyle w:val="ConsPlusNormal0"/>
        <w:jc w:val="both"/>
      </w:pPr>
      <w:r>
        <w:t xml:space="preserve">(п. 4.5 в ред. </w:t>
      </w: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&lt;4&gt; Бюджетный </w:t>
      </w:r>
      <w:hyperlink r:id="rId29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&lt;5&gt; Собрание законодательства Российской Федерации, 2012, N 53, ст. 7598; 2022, N 29, ст. 5262.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ind w:firstLine="540"/>
        <w:jc w:val="both"/>
        <w:outlineLvl w:val="2"/>
      </w:pPr>
      <w:r>
        <w:t>4.6. Требования к применяемым механизмам оц</w:t>
      </w:r>
      <w:r>
        <w:t>енки качества образовательной программы.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>4.6.2. В целях совершенствования образовательной программы образовате</w:t>
      </w:r>
      <w:r>
        <w:t>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962037" w:rsidRDefault="004C10C6">
      <w:pPr>
        <w:pStyle w:val="ConsPlusNormal0"/>
        <w:spacing w:before="200"/>
        <w:ind w:firstLine="540"/>
        <w:jc w:val="both"/>
      </w:pPr>
      <w:r>
        <w:t xml:space="preserve">4.6.3. </w:t>
      </w:r>
      <w:proofErr w:type="gramStart"/>
      <w:r>
        <w:t>Внешн</w:t>
      </w:r>
      <w:r>
        <w:t>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</w:t>
      </w:r>
      <w:r>
        <w:t xml:space="preserve">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</w:t>
      </w:r>
      <w:r>
        <w:t>ам соответствующего профиля.</w:t>
      </w:r>
      <w:proofErr w:type="gramEnd"/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jc w:val="right"/>
        <w:outlineLvl w:val="1"/>
      </w:pPr>
      <w:r>
        <w:t>Приложение N 1</w:t>
      </w:r>
    </w:p>
    <w:p w:rsidR="00962037" w:rsidRDefault="004C10C6">
      <w:pPr>
        <w:pStyle w:val="ConsPlusNormal0"/>
        <w:jc w:val="right"/>
      </w:pPr>
      <w:r>
        <w:t>к ФГОС СПО по специальности 15.02.12</w:t>
      </w:r>
    </w:p>
    <w:p w:rsidR="00962037" w:rsidRDefault="004C10C6">
      <w:pPr>
        <w:pStyle w:val="ConsPlusNormal0"/>
        <w:jc w:val="right"/>
      </w:pPr>
      <w:r>
        <w:t>Монтаж, техническое обслуживание</w:t>
      </w:r>
    </w:p>
    <w:p w:rsidR="00962037" w:rsidRDefault="004C10C6">
      <w:pPr>
        <w:pStyle w:val="ConsPlusNormal0"/>
        <w:jc w:val="right"/>
      </w:pPr>
      <w:r>
        <w:t xml:space="preserve">и ремонт </w:t>
      </w:r>
      <w:proofErr w:type="gramStart"/>
      <w:r>
        <w:t>промышленного</w:t>
      </w:r>
      <w:proofErr w:type="gramEnd"/>
    </w:p>
    <w:p w:rsidR="00962037" w:rsidRDefault="004C10C6">
      <w:pPr>
        <w:pStyle w:val="ConsPlusNormal0"/>
        <w:jc w:val="right"/>
      </w:pPr>
      <w:r>
        <w:t>оборудования (по отраслям)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jc w:val="center"/>
      </w:pPr>
      <w:bookmarkStart w:id="6" w:name="P223"/>
      <w:bookmarkEnd w:id="6"/>
      <w:r>
        <w:t>ПЕРЕЧЕНЬ</w:t>
      </w:r>
    </w:p>
    <w:p w:rsidR="00962037" w:rsidRDefault="004C10C6">
      <w:pPr>
        <w:pStyle w:val="ConsPlusTitle0"/>
        <w:jc w:val="center"/>
      </w:pPr>
      <w:r>
        <w:t>ПРОФЕССИОНАЛЬНЫХ СТАНДАРТОВ, СООТВЕТСТВУЮЩИХ</w:t>
      </w:r>
    </w:p>
    <w:p w:rsidR="00962037" w:rsidRDefault="004C10C6">
      <w:pPr>
        <w:pStyle w:val="ConsPlusTitle0"/>
        <w:jc w:val="center"/>
      </w:pPr>
      <w:r>
        <w:t>ПРОФЕССИОНАЛЬНОЙ ДЕЯТЕЛЬНОСТИ ВЫПУСКНИКОВ ОБРАЗОВАТЕЛЬНОЙ</w:t>
      </w:r>
    </w:p>
    <w:p w:rsidR="00962037" w:rsidRDefault="004C10C6">
      <w:pPr>
        <w:pStyle w:val="ConsPlusTitle0"/>
        <w:jc w:val="center"/>
      </w:pPr>
      <w:r>
        <w:t>ПРОГРАММЫ СРЕДНЕГО ПРОФЕССИОНАЛЬНОГО ОБРАЗОВАНИЯ</w:t>
      </w:r>
    </w:p>
    <w:p w:rsidR="00962037" w:rsidRDefault="004C10C6">
      <w:pPr>
        <w:pStyle w:val="ConsPlusTitle0"/>
        <w:jc w:val="center"/>
      </w:pPr>
      <w:r>
        <w:t>ПО СПЕЦИАЛЬНОСТИ 15.02.12 МОНТАЖ, ТЕХНИЧЕСКОЕ ОБСЛУЖИВАНИЕ</w:t>
      </w:r>
    </w:p>
    <w:p w:rsidR="00962037" w:rsidRDefault="004C10C6">
      <w:pPr>
        <w:pStyle w:val="ConsPlusTitle0"/>
        <w:jc w:val="center"/>
      </w:pPr>
      <w:r>
        <w:t>И РЕМОНТ ПРОМЫШЛЕННОГО ОБОРУДОВАНИЯ (ПО ОТРАСЛЯМ)</w:t>
      </w:r>
    </w:p>
    <w:p w:rsidR="00962037" w:rsidRDefault="0096203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49"/>
      </w:tblGrid>
      <w:tr w:rsidR="00962037">
        <w:tc>
          <w:tcPr>
            <w:tcW w:w="2222" w:type="dxa"/>
          </w:tcPr>
          <w:p w:rsidR="00962037" w:rsidRDefault="004C10C6">
            <w:pPr>
              <w:pStyle w:val="ConsPlusNormal0"/>
              <w:jc w:val="center"/>
            </w:pPr>
            <w:r>
              <w:t>Код профессионального стандарта</w:t>
            </w:r>
          </w:p>
        </w:tc>
        <w:tc>
          <w:tcPr>
            <w:tcW w:w="6849" w:type="dxa"/>
          </w:tcPr>
          <w:p w:rsidR="00962037" w:rsidRDefault="004C10C6">
            <w:pPr>
              <w:pStyle w:val="ConsPlusNormal0"/>
              <w:jc w:val="center"/>
            </w:pPr>
            <w:r>
              <w:t>Наименование профессионального стандарта</w:t>
            </w:r>
          </w:p>
        </w:tc>
      </w:tr>
      <w:tr w:rsidR="00962037">
        <w:tc>
          <w:tcPr>
            <w:tcW w:w="2222" w:type="dxa"/>
          </w:tcPr>
          <w:p w:rsidR="00962037" w:rsidRDefault="004C10C6">
            <w:pPr>
              <w:pStyle w:val="ConsPlusNormal0"/>
            </w:pPr>
            <w:r>
              <w:t>16.052</w:t>
            </w:r>
          </w:p>
        </w:tc>
        <w:tc>
          <w:tcPr>
            <w:tcW w:w="6849" w:type="dxa"/>
          </w:tcPr>
          <w:p w:rsidR="00962037" w:rsidRDefault="004C10C6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0" w:tooltip="Приказ Минтруда России от 26.12.2014 N 1178н &quot;Об утверждении профессионального стандарта &quot;Монтажник лифтов, платформ подъемных для инвалидов, поэтажных эскалаторов&quot; (Зарегистрировано в Минюсте России 27.01.2015 N 35740) ------------ Утратил силу или отменен {К">
              <w:r>
                <w:rPr>
                  <w:color w:val="0000FF"/>
                </w:rPr>
                <w:t>стандарт</w:t>
              </w:r>
            </w:hyperlink>
            <w:r>
              <w:t xml:space="preserve"> "М</w:t>
            </w:r>
            <w:r>
              <w:t xml:space="preserve">онтажник лифтов, платформ подъемных для инвалидов, поэтажных эскалаторов", утвержден </w:t>
            </w:r>
            <w:r>
              <w:lastRenderedPageBreak/>
              <w:t>приказом Министерства труда и социальной защиты Российской Федерации от 26 декабря 2014 г. N 1178н (зарегистрирован Министерством юстиции Российской Федерации 27 января 20</w:t>
            </w:r>
            <w:r>
              <w:t>15 г., регистрационный N 35740)</w:t>
            </w:r>
          </w:p>
        </w:tc>
      </w:tr>
      <w:tr w:rsidR="00962037">
        <w:tc>
          <w:tcPr>
            <w:tcW w:w="2222" w:type="dxa"/>
          </w:tcPr>
          <w:p w:rsidR="00962037" w:rsidRDefault="004C10C6">
            <w:pPr>
              <w:pStyle w:val="ConsPlusNormal0"/>
            </w:pPr>
            <w:r>
              <w:lastRenderedPageBreak/>
              <w:t>40.077</w:t>
            </w:r>
          </w:p>
        </w:tc>
        <w:tc>
          <w:tcPr>
            <w:tcW w:w="6849" w:type="dxa"/>
          </w:tcPr>
          <w:p w:rsidR="00962037" w:rsidRDefault="004C10C6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1" w:tooltip="Приказ Минтруда России от 26.12.2014 N 1164н &quot;Об утверждении профессионального стандарта &quot;Слесарь-ремонтник промышленного оборудования&quot; (Зарегистрировано в Минюсте России 23.01.2015 N 35692) ------------ Утратил силу или отменен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"Слесарь-ремонтник промыш</w:t>
            </w:r>
            <w:r>
              <w:t>ленного оборудования", утвержден приказом Министерства труда и социальной защиты Российской Федерации от 26 декабря 2014 г. N 1164н (зарегистрирован Министерством юстиции Российской Федерации 23 января 2015 г., регистрационный N 35692)</w:t>
            </w:r>
          </w:p>
        </w:tc>
      </w:tr>
    </w:tbl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jc w:val="right"/>
        <w:outlineLvl w:val="1"/>
      </w:pPr>
      <w:r>
        <w:t>Приложение N 2</w:t>
      </w:r>
    </w:p>
    <w:p w:rsidR="00962037" w:rsidRDefault="004C10C6">
      <w:pPr>
        <w:pStyle w:val="ConsPlusNormal0"/>
        <w:jc w:val="right"/>
      </w:pPr>
      <w:r>
        <w:t>к ФГОС СПО по специальности 15.02.12</w:t>
      </w:r>
    </w:p>
    <w:p w:rsidR="00962037" w:rsidRDefault="004C10C6">
      <w:pPr>
        <w:pStyle w:val="ConsPlusNormal0"/>
        <w:jc w:val="right"/>
      </w:pPr>
      <w:r>
        <w:t>Монтаж, техническое обслуживание</w:t>
      </w:r>
    </w:p>
    <w:p w:rsidR="00962037" w:rsidRDefault="004C10C6">
      <w:pPr>
        <w:pStyle w:val="ConsPlusNormal0"/>
        <w:jc w:val="right"/>
      </w:pPr>
      <w:r>
        <w:t xml:space="preserve">и ремонт </w:t>
      </w:r>
      <w:proofErr w:type="gramStart"/>
      <w:r>
        <w:t>промышленного</w:t>
      </w:r>
      <w:proofErr w:type="gramEnd"/>
    </w:p>
    <w:p w:rsidR="00962037" w:rsidRDefault="004C10C6">
      <w:pPr>
        <w:pStyle w:val="ConsPlusNormal0"/>
        <w:jc w:val="right"/>
      </w:pPr>
      <w:r>
        <w:t>оборудования (по отраслям)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jc w:val="center"/>
      </w:pPr>
      <w:bookmarkStart w:id="7" w:name="P247"/>
      <w:bookmarkEnd w:id="7"/>
      <w:r>
        <w:t>ПЕРЕЧЕНЬ</w:t>
      </w:r>
    </w:p>
    <w:p w:rsidR="00962037" w:rsidRDefault="004C10C6">
      <w:pPr>
        <w:pStyle w:val="ConsPlusTitle0"/>
        <w:jc w:val="center"/>
      </w:pPr>
      <w:r>
        <w:t>ПРОФЕССИЙ РАБОЧИХ, ДОЛЖНОСТЕЙ СЛУЖАЩИХ, РЕКОМЕНДУЕМЫХ</w:t>
      </w:r>
    </w:p>
    <w:p w:rsidR="00962037" w:rsidRDefault="004C10C6">
      <w:pPr>
        <w:pStyle w:val="ConsPlusTitle0"/>
        <w:jc w:val="center"/>
      </w:pPr>
      <w:r>
        <w:t>К ОСВОЕНИЮ В РАМКАХ ОБРАЗОВАТЕЛЬНОЙ ПРОГРАММЫ СРЕДНЕГО</w:t>
      </w:r>
    </w:p>
    <w:p w:rsidR="00962037" w:rsidRDefault="004C10C6">
      <w:pPr>
        <w:pStyle w:val="ConsPlusTitle0"/>
        <w:jc w:val="center"/>
      </w:pPr>
      <w:r>
        <w:t>ПРОФЕССИОНАЛЬНОГ</w:t>
      </w:r>
      <w:r>
        <w:t>О ОБРАЗОВАНИЯ ПО СПЕЦИАЛЬНОСТИ 15.02.12</w:t>
      </w:r>
    </w:p>
    <w:p w:rsidR="00962037" w:rsidRDefault="004C10C6">
      <w:pPr>
        <w:pStyle w:val="ConsPlusTitle0"/>
        <w:jc w:val="center"/>
      </w:pPr>
      <w:r>
        <w:t xml:space="preserve">МОНТАЖ, ТЕХНИЧЕСКОЕ ОБСЛУЖИВАНИЕ И РЕМОНТ </w:t>
      </w:r>
      <w:proofErr w:type="gramStart"/>
      <w:r>
        <w:t>ПРОМЫШЛЕННОГО</w:t>
      </w:r>
      <w:proofErr w:type="gramEnd"/>
    </w:p>
    <w:p w:rsidR="00962037" w:rsidRDefault="004C10C6">
      <w:pPr>
        <w:pStyle w:val="ConsPlusTitle0"/>
        <w:jc w:val="center"/>
      </w:pPr>
      <w:r>
        <w:t>ОБОРУДОВАНИЯ (ПО ОТРАСЛЯМ)</w:t>
      </w:r>
    </w:p>
    <w:p w:rsidR="00962037" w:rsidRDefault="0096203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4501"/>
      </w:tblGrid>
      <w:tr w:rsidR="00962037">
        <w:tc>
          <w:tcPr>
            <w:tcW w:w="4562" w:type="dxa"/>
          </w:tcPr>
          <w:p w:rsidR="00962037" w:rsidRDefault="004C10C6">
            <w:pPr>
              <w:pStyle w:val="ConsPlusNormal0"/>
              <w:jc w:val="center"/>
            </w:pPr>
            <w:proofErr w:type="gramStart"/>
            <w:r>
              <w:t xml:space="preserve">Код по </w:t>
            </w:r>
            <w:hyperlink r:id="rId32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</w:t>
            </w:r>
            <w:r>
              <w:t>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</w:t>
            </w:r>
            <w:r>
              <w:t>и Российской</w:t>
            </w:r>
            <w:proofErr w:type="gramEnd"/>
            <w:r>
              <w:t xml:space="preserve"> </w:t>
            </w:r>
            <w:proofErr w:type="gramStart"/>
            <w:r>
              <w:t xml:space="preserve"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</w:t>
            </w:r>
            <w:r>
              <w:t>юстиции Российской Федерации 22 июля 2014 г., регистрационный N 33205)</w:t>
            </w:r>
            <w:proofErr w:type="gramEnd"/>
          </w:p>
        </w:tc>
        <w:tc>
          <w:tcPr>
            <w:tcW w:w="4501" w:type="dxa"/>
          </w:tcPr>
          <w:p w:rsidR="00962037" w:rsidRDefault="004C10C6">
            <w:pPr>
              <w:pStyle w:val="ConsPlusNormal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62037">
        <w:tc>
          <w:tcPr>
            <w:tcW w:w="4562" w:type="dxa"/>
          </w:tcPr>
          <w:p w:rsidR="00962037" w:rsidRDefault="004C10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01" w:type="dxa"/>
          </w:tcPr>
          <w:p w:rsidR="00962037" w:rsidRDefault="004C10C6">
            <w:pPr>
              <w:pStyle w:val="ConsPlusNormal0"/>
              <w:jc w:val="center"/>
            </w:pPr>
            <w:r>
              <w:t>2</w:t>
            </w:r>
          </w:p>
        </w:tc>
      </w:tr>
      <w:tr w:rsidR="00962037">
        <w:tc>
          <w:tcPr>
            <w:tcW w:w="4562" w:type="dxa"/>
          </w:tcPr>
          <w:p w:rsidR="00962037" w:rsidRDefault="004C10C6">
            <w:pPr>
              <w:pStyle w:val="ConsPlusNormal0"/>
              <w:jc w:val="center"/>
            </w:pPr>
            <w:r>
              <w:t>18466</w:t>
            </w:r>
          </w:p>
        </w:tc>
        <w:tc>
          <w:tcPr>
            <w:tcW w:w="4501" w:type="dxa"/>
          </w:tcPr>
          <w:p w:rsidR="00962037" w:rsidRDefault="004C10C6">
            <w:pPr>
              <w:pStyle w:val="ConsPlusNormal0"/>
              <w:jc w:val="center"/>
            </w:pPr>
            <w:r>
              <w:t>Слесарь механосборочных работ</w:t>
            </w:r>
          </w:p>
        </w:tc>
      </w:tr>
      <w:tr w:rsidR="00962037">
        <w:tc>
          <w:tcPr>
            <w:tcW w:w="4562" w:type="dxa"/>
          </w:tcPr>
          <w:p w:rsidR="00962037" w:rsidRDefault="004C10C6">
            <w:pPr>
              <w:pStyle w:val="ConsPlusNormal0"/>
              <w:jc w:val="center"/>
            </w:pPr>
            <w:r>
              <w:t>18452</w:t>
            </w:r>
          </w:p>
        </w:tc>
        <w:tc>
          <w:tcPr>
            <w:tcW w:w="4501" w:type="dxa"/>
          </w:tcPr>
          <w:p w:rsidR="00962037" w:rsidRDefault="004C10C6">
            <w:pPr>
              <w:pStyle w:val="ConsPlusNormal0"/>
              <w:jc w:val="center"/>
            </w:pPr>
            <w:r>
              <w:t>Слесарь-инструментальщик</w:t>
            </w:r>
          </w:p>
        </w:tc>
      </w:tr>
      <w:tr w:rsidR="00962037">
        <w:tc>
          <w:tcPr>
            <w:tcW w:w="4562" w:type="dxa"/>
          </w:tcPr>
          <w:p w:rsidR="00962037" w:rsidRDefault="004C10C6">
            <w:pPr>
              <w:pStyle w:val="ConsPlusNormal0"/>
              <w:jc w:val="center"/>
            </w:pPr>
            <w:r>
              <w:lastRenderedPageBreak/>
              <w:t>18559</w:t>
            </w:r>
          </w:p>
        </w:tc>
        <w:tc>
          <w:tcPr>
            <w:tcW w:w="4501" w:type="dxa"/>
          </w:tcPr>
          <w:p w:rsidR="00962037" w:rsidRDefault="004C10C6">
            <w:pPr>
              <w:pStyle w:val="ConsPlusNormal0"/>
              <w:jc w:val="center"/>
            </w:pPr>
            <w:r>
              <w:t>Слесарь-ремонтник</w:t>
            </w:r>
          </w:p>
        </w:tc>
      </w:tr>
      <w:tr w:rsidR="00962037">
        <w:tc>
          <w:tcPr>
            <w:tcW w:w="4562" w:type="dxa"/>
          </w:tcPr>
          <w:p w:rsidR="00962037" w:rsidRDefault="004C10C6">
            <w:pPr>
              <w:pStyle w:val="ConsPlusNormal0"/>
              <w:jc w:val="center"/>
            </w:pPr>
            <w:r>
              <w:t>14656</w:t>
            </w:r>
          </w:p>
        </w:tc>
        <w:tc>
          <w:tcPr>
            <w:tcW w:w="4501" w:type="dxa"/>
          </w:tcPr>
          <w:p w:rsidR="00962037" w:rsidRDefault="004C10C6">
            <w:pPr>
              <w:pStyle w:val="ConsPlusNormal0"/>
              <w:jc w:val="center"/>
            </w:pPr>
            <w:r>
              <w:t>Монтажник электрических подъемников (лифтов)</w:t>
            </w:r>
          </w:p>
        </w:tc>
      </w:tr>
      <w:tr w:rsidR="00962037">
        <w:tc>
          <w:tcPr>
            <w:tcW w:w="4562" w:type="dxa"/>
          </w:tcPr>
          <w:p w:rsidR="00962037" w:rsidRDefault="004C10C6">
            <w:pPr>
              <w:pStyle w:val="ConsPlusNormal0"/>
              <w:jc w:val="center"/>
            </w:pPr>
            <w:r>
              <w:t>14899</w:t>
            </w:r>
          </w:p>
        </w:tc>
        <w:tc>
          <w:tcPr>
            <w:tcW w:w="4501" w:type="dxa"/>
          </w:tcPr>
          <w:p w:rsidR="00962037" w:rsidRDefault="004C10C6">
            <w:pPr>
              <w:pStyle w:val="ConsPlusNormal0"/>
              <w:jc w:val="center"/>
            </w:pPr>
            <w:r>
              <w:t>Наладчик автоматических линий и агрегатных станков</w:t>
            </w:r>
          </w:p>
        </w:tc>
      </w:tr>
      <w:tr w:rsidR="00962037">
        <w:tc>
          <w:tcPr>
            <w:tcW w:w="4562" w:type="dxa"/>
          </w:tcPr>
          <w:p w:rsidR="00962037" w:rsidRDefault="004C10C6">
            <w:pPr>
              <w:pStyle w:val="ConsPlusNormal0"/>
              <w:jc w:val="center"/>
            </w:pPr>
            <w:r>
              <w:t>14901</w:t>
            </w:r>
          </w:p>
        </w:tc>
        <w:tc>
          <w:tcPr>
            <w:tcW w:w="4501" w:type="dxa"/>
          </w:tcPr>
          <w:p w:rsidR="00962037" w:rsidRDefault="004C10C6">
            <w:pPr>
              <w:pStyle w:val="ConsPlusNormal0"/>
              <w:jc w:val="center"/>
            </w:pPr>
            <w:r>
              <w:t>Наладчик автоматов и полуавтоматов</w:t>
            </w:r>
          </w:p>
        </w:tc>
      </w:tr>
    </w:tbl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Normal0"/>
        <w:jc w:val="right"/>
        <w:outlineLvl w:val="1"/>
      </w:pPr>
      <w:r>
        <w:t>Приложение N 3</w:t>
      </w:r>
    </w:p>
    <w:p w:rsidR="00962037" w:rsidRDefault="004C10C6">
      <w:pPr>
        <w:pStyle w:val="ConsPlusNormal0"/>
        <w:jc w:val="right"/>
      </w:pPr>
      <w:r>
        <w:t>к ФГОС СПО по специальности 15.02.12</w:t>
      </w:r>
    </w:p>
    <w:p w:rsidR="00962037" w:rsidRDefault="004C10C6">
      <w:pPr>
        <w:pStyle w:val="ConsPlusNormal0"/>
        <w:jc w:val="right"/>
      </w:pPr>
      <w:r>
        <w:t>Монтаж, техническое обслуживание</w:t>
      </w:r>
    </w:p>
    <w:p w:rsidR="00962037" w:rsidRDefault="004C10C6">
      <w:pPr>
        <w:pStyle w:val="ConsPlusNormal0"/>
        <w:jc w:val="right"/>
      </w:pPr>
      <w:r>
        <w:t xml:space="preserve">и ремонт </w:t>
      </w:r>
      <w:proofErr w:type="gramStart"/>
      <w:r>
        <w:t>промышленного</w:t>
      </w:r>
      <w:proofErr w:type="gramEnd"/>
    </w:p>
    <w:p w:rsidR="00962037" w:rsidRDefault="004C10C6">
      <w:pPr>
        <w:pStyle w:val="ConsPlusNormal0"/>
        <w:jc w:val="right"/>
      </w:pPr>
      <w:r>
        <w:t>оборудования (по отраслям)</w:t>
      </w:r>
    </w:p>
    <w:p w:rsidR="00962037" w:rsidRDefault="00962037">
      <w:pPr>
        <w:pStyle w:val="ConsPlusNormal0"/>
        <w:jc w:val="both"/>
      </w:pPr>
    </w:p>
    <w:p w:rsidR="00962037" w:rsidRDefault="004C10C6">
      <w:pPr>
        <w:pStyle w:val="ConsPlusTitle0"/>
        <w:jc w:val="center"/>
      </w:pPr>
      <w:bookmarkStart w:id="8" w:name="P281"/>
      <w:bookmarkEnd w:id="8"/>
      <w:r>
        <w:t>МИНИМАЛЬНЫЕ ТРЕБОВАНИЯ</w:t>
      </w:r>
    </w:p>
    <w:p w:rsidR="00962037" w:rsidRDefault="004C10C6">
      <w:pPr>
        <w:pStyle w:val="ConsPlusTitle0"/>
        <w:jc w:val="center"/>
      </w:pPr>
      <w:r>
        <w:t>К РЕЗУЛЬТАТАМ ОСВОЕНИЯ ОСНОВНЫХ ВИДОВ ДЕЯТЕЛЬНОСТИ</w:t>
      </w:r>
    </w:p>
    <w:p w:rsidR="00962037" w:rsidRDefault="004C10C6">
      <w:pPr>
        <w:pStyle w:val="ConsPlusTitle0"/>
        <w:jc w:val="center"/>
      </w:pPr>
      <w:r>
        <w:t>ОБРАЗОВАТЕЛЬНОЙ ПРОГРАММЫ СРЕДНЕГО ПРОФЕССИОНАЛЬНОГО</w:t>
      </w:r>
    </w:p>
    <w:p w:rsidR="00962037" w:rsidRDefault="004C10C6">
      <w:pPr>
        <w:pStyle w:val="ConsPlusTitle0"/>
        <w:jc w:val="center"/>
      </w:pPr>
      <w:r>
        <w:t>ОБРАЗОВАНИЯ ПО СПЕЦИАЛЬНОСТИ 15.02.12 МОНТАЖ,</w:t>
      </w:r>
    </w:p>
    <w:p w:rsidR="00962037" w:rsidRDefault="004C10C6">
      <w:pPr>
        <w:pStyle w:val="ConsPlusTitle0"/>
        <w:jc w:val="center"/>
      </w:pPr>
      <w:r>
        <w:t>ТЕХНИЧЕСКОЕ ОБСЛУЖИВАНИЕ И РЕМОН</w:t>
      </w:r>
      <w:r>
        <w:t xml:space="preserve">Т </w:t>
      </w:r>
      <w:proofErr w:type="gramStart"/>
      <w:r>
        <w:t>ПРОМЫШЛЕННОГО</w:t>
      </w:r>
      <w:proofErr w:type="gramEnd"/>
    </w:p>
    <w:p w:rsidR="00962037" w:rsidRDefault="004C10C6">
      <w:pPr>
        <w:pStyle w:val="ConsPlusTitle0"/>
        <w:jc w:val="center"/>
      </w:pPr>
      <w:r>
        <w:t>ОБОРУДОВАНИЯ (ПО ОТРАСЛЯМ)</w:t>
      </w:r>
    </w:p>
    <w:p w:rsidR="00962037" w:rsidRDefault="0096203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962037">
        <w:tc>
          <w:tcPr>
            <w:tcW w:w="2211" w:type="dxa"/>
          </w:tcPr>
          <w:p w:rsidR="00962037" w:rsidRDefault="004C10C6">
            <w:pPr>
              <w:pStyle w:val="ConsPlusNormal0"/>
              <w:jc w:val="center"/>
            </w:pPr>
            <w:r>
              <w:t>Основные виды деятельности</w:t>
            </w:r>
          </w:p>
        </w:tc>
        <w:tc>
          <w:tcPr>
            <w:tcW w:w="6860" w:type="dxa"/>
          </w:tcPr>
          <w:p w:rsidR="00962037" w:rsidRDefault="004C10C6">
            <w:pPr>
              <w:pStyle w:val="ConsPlusNormal0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962037">
        <w:tc>
          <w:tcPr>
            <w:tcW w:w="2211" w:type="dxa"/>
          </w:tcPr>
          <w:p w:rsidR="00962037" w:rsidRDefault="004C10C6">
            <w:pPr>
              <w:pStyle w:val="ConsPlusNormal0"/>
            </w:pPr>
            <w:r>
              <w:t>Осуществлять монтаж промышленного оборудования и пусконаладочные работы</w:t>
            </w:r>
          </w:p>
        </w:tc>
        <w:tc>
          <w:tcPr>
            <w:tcW w:w="6860" w:type="dxa"/>
          </w:tcPr>
          <w:p w:rsidR="00962037" w:rsidRDefault="004C10C6">
            <w:pPr>
              <w:pStyle w:val="ConsPlusNormal0"/>
              <w:jc w:val="both"/>
            </w:pPr>
            <w:r>
              <w:t>знать: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основные законы электротехники;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физические, технические и промышленные основы электроники;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типовые узлы и устройства электронн</w:t>
            </w:r>
            <w:r>
              <w:t>ой техники;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виды, свойства, область применения конструкционных и вспомогательных материалов;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методы измерения параметров и свойств материалов;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виды движений и преобразующие движения механизмы;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виды передач, их устройство, назначение, преимущества и недоста</w:t>
            </w:r>
            <w:r>
              <w:t>тки, условные обозначения на схемах;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кинематику механизмов, соединения деталей машин;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виды износа и деформаций деталей и узлов;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методику расчета на сжатие, срез и смятие;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трение, его виды, роль трения в технике;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назначение и классификацию подшипников;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характер соединения основных сборочных единиц и деталей;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основные типы смазочных устройств;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типы, назначение, устройство редукторов;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 xml:space="preserve">устройство и назначение инструментов и контрольно-измерительных приборов, используемых при техническом </w:t>
            </w:r>
            <w:r>
              <w:lastRenderedPageBreak/>
              <w:t>обслуживании и ремонте оборудования;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основные понятия метрологии, сертификации и стандартизации;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систему допусков и посадок;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основы организации производ</w:t>
            </w:r>
            <w:r>
              <w:t>ственного и технологического процессов отрасли;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виды, устройство и назначение технологического оборудования отрасли;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устройство и конструктивные особенности элементов промышленного оборудования, особенности монтажа;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нормативные требования по проведению мон</w:t>
            </w:r>
            <w:r>
              <w:t>тажных и наладочных работ промышленного оборудования;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типы и правила эксплуатации грузоподъемных механизмов;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 xml:space="preserve">правила </w:t>
            </w:r>
            <w:proofErr w:type="spellStart"/>
            <w:r>
              <w:t>строповки</w:t>
            </w:r>
            <w:proofErr w:type="spellEnd"/>
            <w:r>
              <w:t xml:space="preserve"> грузов;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условная сигнализация при выполнении грузоподъемных работ;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технологию монтажа и пусконаладочных работ при введении в эксп</w:t>
            </w:r>
            <w:r>
              <w:t>луатацию промышленного оборудования с учетом специфики технологических процессов;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средства контроля при монтажных и пусконаладочных работах,</w:t>
            </w:r>
          </w:p>
          <w:p w:rsidR="00962037" w:rsidRDefault="004C10C6">
            <w:pPr>
              <w:pStyle w:val="ConsPlusNormal0"/>
              <w:jc w:val="both"/>
            </w:pPr>
            <w:r>
              <w:t>уметь: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анализировать техническую документацию на выполнение монтажных работ;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читать принципиальные структурные схем</w:t>
            </w:r>
            <w:r>
              <w:t>ы;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подбирать оборудование, средства измерения в соответствии с условиями технического задания;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выполнять монтажные работы;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пользоваться грузоподъемными механизмами;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рассчитывать предельные нагрузки грузоподъемных устройств;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производить наладку и ввод в эксплуатацию промышленное оборудование,</w:t>
            </w:r>
          </w:p>
          <w:p w:rsidR="00962037" w:rsidRDefault="004C10C6">
            <w:pPr>
              <w:pStyle w:val="ConsPlusNormal0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proofErr w:type="gramStart"/>
            <w:r>
              <w:t>монтаже</w:t>
            </w:r>
            <w:proofErr w:type="gramEnd"/>
            <w:r>
              <w:t xml:space="preserve"> и пусконаладке промышленного оборудования на основе разработанной технической документации;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работ, связанных с применением грузоподъемных мех</w:t>
            </w:r>
            <w:r>
              <w:t>анизмов при монтаже и ремонте промышленного оборудования;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работ по монтажу промышленного оборудования с использованием контрольно-измерительных инструментов;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сборке узлов и систем, монтаже и наладке промышленного оборудования;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proofErr w:type="gramStart"/>
            <w:r>
              <w:t>программировании</w:t>
            </w:r>
            <w:proofErr w:type="gramEnd"/>
            <w:r>
              <w:t xml:space="preserve"> авт</w:t>
            </w:r>
            <w:r>
              <w:t>оматизированных систем промышленного оборудования с учетом специфики технологических процессов;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пусконаладочных работ и проведении испытаний систем промышленного оборудования.</w:t>
            </w:r>
          </w:p>
        </w:tc>
      </w:tr>
      <w:tr w:rsidR="00962037">
        <w:tc>
          <w:tcPr>
            <w:tcW w:w="2211" w:type="dxa"/>
          </w:tcPr>
          <w:p w:rsidR="00962037" w:rsidRDefault="004C10C6">
            <w:pPr>
              <w:pStyle w:val="ConsPlusNormal0"/>
            </w:pPr>
            <w:r>
              <w:lastRenderedPageBreak/>
              <w:t>Осуществлять техническое обслуживание и ремонт промышленного оборудо</w:t>
            </w:r>
            <w:r>
              <w:t>вания</w:t>
            </w:r>
          </w:p>
        </w:tc>
        <w:tc>
          <w:tcPr>
            <w:tcW w:w="6860" w:type="dxa"/>
          </w:tcPr>
          <w:p w:rsidR="00962037" w:rsidRDefault="004C10C6">
            <w:pPr>
              <w:pStyle w:val="ConsPlusNormal0"/>
              <w:jc w:val="both"/>
            </w:pPr>
            <w:r>
              <w:t>знать: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условные обозначения на машиностроительных чертежах и схемах;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особенности технического обслуживания промышленного оборудования отрасли;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методы восстановления деталей;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правила техники безопасности при выполнении монтажных и пусконаладочных рабо</w:t>
            </w:r>
            <w:r>
              <w:t>т,</w:t>
            </w:r>
          </w:p>
          <w:p w:rsidR="00962037" w:rsidRDefault="004C10C6">
            <w:pPr>
              <w:pStyle w:val="ConsPlusNormal0"/>
              <w:jc w:val="both"/>
            </w:pPr>
            <w:r>
              <w:t>уметь: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выбирать эксплуатационно-смазочные материалы для технического обслуживания оборудования;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пользоваться контрольно-измерительным инструментом;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выполнять эскизы деталей при ремонте;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определять способы обработки деталей;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lastRenderedPageBreak/>
              <w:t>обрабатывать детали в целях восстановления работоспособности оборудования ручным и механизированным способом;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пользоваться нормативной и справочной литературой,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регламентных работ по техническому обслуживанию промышлен</w:t>
            </w:r>
            <w:r>
              <w:t>ного оборудования в соответствии с документацией завода-изготовителя;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proofErr w:type="gramStart"/>
            <w:r>
              <w:t>диагностировании</w:t>
            </w:r>
            <w:proofErr w:type="gramEnd"/>
            <w:r>
              <w:t xml:space="preserve"> промышленного оборудования и </w:t>
            </w:r>
            <w:proofErr w:type="spellStart"/>
            <w:r>
              <w:t>дефектации</w:t>
            </w:r>
            <w:proofErr w:type="spellEnd"/>
            <w:r>
              <w:t xml:space="preserve"> его элементов;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ремонтных работ по восстановлению работоспособности промышленного оборудования.</w:t>
            </w:r>
          </w:p>
        </w:tc>
      </w:tr>
      <w:tr w:rsidR="00962037">
        <w:tc>
          <w:tcPr>
            <w:tcW w:w="2211" w:type="dxa"/>
          </w:tcPr>
          <w:p w:rsidR="00962037" w:rsidRDefault="004C10C6">
            <w:pPr>
              <w:pStyle w:val="ConsPlusNormal0"/>
            </w:pPr>
            <w:r>
              <w:lastRenderedPageBreak/>
              <w:t>Организовывать ремонтн</w:t>
            </w:r>
            <w:r>
              <w:t>ые, монтажные и наладочные работы по промышленному оборудованию</w:t>
            </w:r>
          </w:p>
        </w:tc>
        <w:tc>
          <w:tcPr>
            <w:tcW w:w="6860" w:type="dxa"/>
          </w:tcPr>
          <w:p w:rsidR="00962037" w:rsidRDefault="004C10C6">
            <w:pPr>
              <w:pStyle w:val="ConsPlusNormal0"/>
              <w:jc w:val="both"/>
            </w:pPr>
            <w:r>
              <w:t>знать: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действующие локальные нормативные акты производства, регулирующие производственно-хозяйственную деятельность;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отраслевые примеры отечественной и зарубежной практики организации труда;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п</w:t>
            </w:r>
            <w:r>
              <w:t>орядок разработки и оформления технической документации;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методы планирования, контроля и оценки работ подчиненного персонала;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методы оценки качества выполняемых работ;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правила охраны труда, противопожарной и экологической безопасности, правила внутреннего трудового распорядка;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виды, периодичность и правила оформления инструктажа;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организацию производственного и технологического процесса,</w:t>
            </w:r>
          </w:p>
          <w:p w:rsidR="00962037" w:rsidRDefault="004C10C6">
            <w:pPr>
              <w:pStyle w:val="ConsPlusNormal0"/>
              <w:jc w:val="both"/>
            </w:pPr>
            <w:r>
              <w:t>уметь: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разрабатывать текущую и пл</w:t>
            </w:r>
            <w:r>
              <w:t>ановую документацию по монтажу, наладке, техническому обслуживанию и ремонту промышленного оборудования;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в рамках должностных полномочий организовывать рабочие места, согласно требованиям охраны труда и отраслевым стандартам;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планировать расстановку кадров</w:t>
            </w:r>
            <w:r>
              <w:t xml:space="preserve"> в зависимости от задания и квалификации кадров;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проводить производственный инструктаж подчиненных;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обеспечивать выполнение заданий материальными ресурсами;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разрабатывать инструкции и технологические карты на выполнение работ;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на основе установленных произ</w:t>
            </w:r>
            <w:r>
              <w:t>водственных показателей оценивать качество выполняемых работ для повышения их эффективности;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контролировать вып</w:t>
            </w:r>
            <w:r>
              <w:t>олнение подчиненными производственных заданий на всех стадиях работ;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обеспечивать безопасные условия труда при монтаже, наладке, техническом обслуживании и ремонте промышленного оборудования;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контролировать соблюдение подчиненным персоналом требований охра</w:t>
            </w:r>
            <w:r>
              <w:t>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разрабатывать предложения по улучшению работы на рабочем месте с учетом принципов бережливого производства;</w:t>
            </w:r>
          </w:p>
          <w:p w:rsidR="00962037" w:rsidRDefault="004C10C6">
            <w:pPr>
              <w:pStyle w:val="ConsPlusNormal0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оптимальных методов восстановления работоспособности промышленного оборудования;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 xml:space="preserve">разработке технологической документации для проведения работ </w:t>
            </w:r>
            <w:r>
              <w:lastRenderedPageBreak/>
              <w:t xml:space="preserve">по монтажу, ремонту и технической эксплуатации промышленного оборудования в соответствии требованиями </w:t>
            </w:r>
            <w:r>
              <w:t>технических регламентов;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потребности в материально-техническом обеспечении ремонтных, монтажных и наладочных работ промышленного оборудования;</w:t>
            </w:r>
          </w:p>
          <w:p w:rsidR="00962037" w:rsidRDefault="004C10C6">
            <w:pPr>
              <w:pStyle w:val="ConsPlusNormal0"/>
              <w:ind w:firstLine="283"/>
              <w:jc w:val="both"/>
            </w:pPr>
            <w:r>
              <w:t>организации выполнения производственных заданий подчиненным персоналом с соблюдением норм охраны труд</w:t>
            </w:r>
            <w:r>
              <w:t>а и бережливого производства.</w:t>
            </w:r>
          </w:p>
        </w:tc>
      </w:tr>
    </w:tbl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jc w:val="both"/>
      </w:pPr>
    </w:p>
    <w:p w:rsidR="00962037" w:rsidRDefault="0096203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2037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C6" w:rsidRDefault="004C10C6">
      <w:r>
        <w:separator/>
      </w:r>
    </w:p>
  </w:endnote>
  <w:endnote w:type="continuationSeparator" w:id="0">
    <w:p w:rsidR="004C10C6" w:rsidRDefault="004C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37" w:rsidRDefault="0096203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6203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62037" w:rsidRDefault="004C10C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62037" w:rsidRDefault="004C10C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62037" w:rsidRDefault="004C10C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E45CE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E45CE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962037" w:rsidRDefault="004C10C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37" w:rsidRDefault="0096203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6203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62037" w:rsidRDefault="004C10C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62037" w:rsidRDefault="004C10C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62037" w:rsidRDefault="004C10C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E45C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E45CE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962037" w:rsidRDefault="004C10C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C6" w:rsidRDefault="004C10C6">
      <w:r>
        <w:separator/>
      </w:r>
    </w:p>
  </w:footnote>
  <w:footnote w:type="continuationSeparator" w:id="0">
    <w:p w:rsidR="004C10C6" w:rsidRDefault="004C1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6203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62037" w:rsidRDefault="004C10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09.12.2016 N 1580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62037" w:rsidRDefault="004C10C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962037" w:rsidRDefault="0096203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2037" w:rsidRDefault="0096203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6203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62037" w:rsidRDefault="004C10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09.12.2016 N 1580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62037" w:rsidRDefault="004C10C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962037" w:rsidRDefault="0096203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2037" w:rsidRDefault="0096203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37"/>
    <w:rsid w:val="004C10C6"/>
    <w:rsid w:val="004E45CE"/>
    <w:rsid w:val="0096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E4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E4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CB5943A328D8A1D72685672BFA4E1841C53999D65AB93F37D599D125E899C47269581B705601DA6A418BCA28D8C49B965462B0288D49D25ZDA3P" TargetMode="External"/><Relationship Id="rId18" Type="http://schemas.openxmlformats.org/officeDocument/2006/relationships/hyperlink" Target="consultantplus://offline/ref=5CB5943A328D8A1D72685672BFA4E18419579C9967AD93F37D599D125E899C47269581B705601FA0AA18BCA28D8C49B965462B0288D49D25ZDA3P" TargetMode="External"/><Relationship Id="rId26" Type="http://schemas.openxmlformats.org/officeDocument/2006/relationships/hyperlink" Target="consultantplus://offline/ref=5CB5943A328D8A1D72685672BFA4E1841956979B66A293F37D599D125E899C47269581B705651DA4A618BCA28D8C49B965462B0288D49D25ZDA3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B5943A328D8A1D72685672BFA4E1841956979B66A293F37D599D125E899C47269581B7056414ADAA18BCA28D8C49B965462B0288D49D25ZDA3P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CB5943A328D8A1D72685672BFA4E1841F5C989B65A393F37D599D125E899C47269581B705601DA0A118BCA28D8C49B965462B0288D49D25ZDA3P" TargetMode="External"/><Relationship Id="rId17" Type="http://schemas.openxmlformats.org/officeDocument/2006/relationships/hyperlink" Target="consultantplus://offline/ref=5CB5943A328D8A1D72685672BFA4E1841E539B9560AC93F37D599D125E899C47269581B705601BA6A318BCA28D8C49B965462B0288D49D25ZDA3P" TargetMode="External"/><Relationship Id="rId25" Type="http://schemas.openxmlformats.org/officeDocument/2006/relationships/hyperlink" Target="consultantplus://offline/ref=5CB5943A328D8A1D72685672BFA4E1841956979B66A293F37D599D125E899C47269581B705651DA4A018BCA28D8C49B965462B0288D49D25ZDA3P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B5943A328D8A1D72685672BFA4E1841F559B9A66AB93F37D599D125E899C473495D9BB046303A5A10DEAF3CBZDABP" TargetMode="External"/><Relationship Id="rId20" Type="http://schemas.openxmlformats.org/officeDocument/2006/relationships/hyperlink" Target="consultantplus://offline/ref=5CB5943A328D8A1D72685672BFA4E1841E539B9560AC93F37D599D125E899C47269581B705601BA6A218BCA28D8C49B965462B0288D49D25ZDA3P" TargetMode="External"/><Relationship Id="rId29" Type="http://schemas.openxmlformats.org/officeDocument/2006/relationships/hyperlink" Target="consultantplus://offline/ref=5CB5943A328D8A1D72685672BFA4E18419579E956CA393F37D599D125E899C473495D9BB046303A5A10DEAF3CBZDAB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B5943A328D8A1D72685672BFA4E1841956979B66A293F37D599D125E899C47269581B7056414ADAB18BCA28D8C49B965462B0288D49D25ZDA3P" TargetMode="External"/><Relationship Id="rId24" Type="http://schemas.openxmlformats.org/officeDocument/2006/relationships/hyperlink" Target="consultantplus://offline/ref=5CB5943A328D8A1D72685672BFA4E1841E539B9560AC93F37D599D125E899C47269581B705601BA6A018BCA28D8C49B965462B0288D49D25ZDA3P" TargetMode="External"/><Relationship Id="rId32" Type="http://schemas.openxmlformats.org/officeDocument/2006/relationships/hyperlink" Target="consultantplus://offline/ref=5CB5943A328D8A1D72685672BFA4E1841E5C969566A893F37D599D125E899C47269581B705601DA5A118BCA28D8C49B965462B0288D49D25ZDA3P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B5943A328D8A1D72685672BFA4E1841956979B66A293F37D599D125E899C47269581B7056414ADAB18BCA28D8C49B965462B0288D49D25ZDA3P" TargetMode="External"/><Relationship Id="rId23" Type="http://schemas.openxmlformats.org/officeDocument/2006/relationships/hyperlink" Target="consultantplus://offline/ref=5CB5943A328D8A1D72685672BFA4E1841956979B66A293F37D599D125E899C47269581B705651DA4A218BCA28D8C49B965462B0288D49D25ZDA3P" TargetMode="External"/><Relationship Id="rId28" Type="http://schemas.openxmlformats.org/officeDocument/2006/relationships/hyperlink" Target="consultantplus://offline/ref=5CB5943A328D8A1D72685672BFA4E1841956979B66A293F37D599D125E899C47269581B705651DA5A518BCA28D8C49B965462B0288D49D25ZDA3P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5CB5943A328D8A1D72685672BFA4E1841E539B9560AC93F37D599D125E899C47269581B705601BA5AA18BCA28D8C49B965462B0288D49D25ZDA3P" TargetMode="External"/><Relationship Id="rId19" Type="http://schemas.openxmlformats.org/officeDocument/2006/relationships/hyperlink" Target="consultantplus://offline/ref=5CB5943A328D8A1D72685672BFA4E1841E53989A65A993F37D599D125E899C47269581B7056014A2A018BCA28D8C49B965462B0288D49D25ZDA3P" TargetMode="External"/><Relationship Id="rId31" Type="http://schemas.openxmlformats.org/officeDocument/2006/relationships/hyperlink" Target="consultantplus://offline/ref=5CB5943A328D8A1D72685672BFA4E1841C539A9D65A393F37D599D125E899C47269581B705601DA4AA18BCA28D8C49B965462B0288D49D25ZDA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5CB5943A328D8A1D72685672BFA4E1841E539B9560AC93F37D599D125E899C47269581B705601BA5AA18BCA28D8C49B965462B0288D49D25ZDA3P" TargetMode="External"/><Relationship Id="rId22" Type="http://schemas.openxmlformats.org/officeDocument/2006/relationships/hyperlink" Target="consultantplus://offline/ref=5CB5943A328D8A1D72685672BFA4E18419559E9467AB93F37D599D125E899C47269581B705601DA7A318BCA28D8C49B965462B0288D49D25ZDA3P" TargetMode="External"/><Relationship Id="rId27" Type="http://schemas.openxmlformats.org/officeDocument/2006/relationships/hyperlink" Target="consultantplus://offline/ref=5CB5943A328D8A1D72685672BFA4E18419579C9967AD93F37D599D125E899C473495D9BB046303A5A10DEAF3CBZDABP" TargetMode="External"/><Relationship Id="rId30" Type="http://schemas.openxmlformats.org/officeDocument/2006/relationships/hyperlink" Target="consultantplus://offline/ref=5CB5943A328D8A1D72685672BFA4E1841C57969964A393F37D599D125E899C47269581B705601DA4AA18BCA28D8C49B965462B0288D49D25ZDA3P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1580
(ред. от 01.09.2022)
"Об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</vt:lpstr>
    </vt:vector>
  </TitlesOfParts>
  <Company>КонсультантПлюс Версия 4022.00.55</Company>
  <LinksUpToDate>false</LinksUpToDate>
  <CharactersWithSpaces>50509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1580
(ред. от 01.09.2022)
"Об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отраслям)"
(Зарегистрировано в Минюсте России 22.12.2016 N 44904)</dc:title>
  <dc:creator>Зам. по НМР</dc:creator>
  <cp:lastModifiedBy>Зам. по НМР</cp:lastModifiedBy>
  <cp:revision>2</cp:revision>
  <dcterms:created xsi:type="dcterms:W3CDTF">2023-04-27T10:44:00Z</dcterms:created>
  <dcterms:modified xsi:type="dcterms:W3CDTF">2023-04-27T10:44:00Z</dcterms:modified>
</cp:coreProperties>
</file>